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5E35E" w14:textId="20BB00A7" w:rsidR="006D3889" w:rsidRPr="006D3889" w:rsidRDefault="006D3889" w:rsidP="006D3889">
      <w:pPr>
        <w:jc w:val="center"/>
        <w:rPr>
          <w:b/>
          <w:sz w:val="28"/>
          <w:szCs w:val="28"/>
        </w:rPr>
      </w:pPr>
      <w:r w:rsidRPr="006D3889">
        <w:rPr>
          <w:b/>
          <w:sz w:val="28"/>
          <w:szCs w:val="28"/>
        </w:rPr>
        <w:t>POLÍTICA DE INVESTIMENTOS 202</w:t>
      </w:r>
      <w:r w:rsidR="005E10EE">
        <w:rPr>
          <w:b/>
          <w:sz w:val="28"/>
          <w:szCs w:val="28"/>
        </w:rPr>
        <w:t>2</w:t>
      </w:r>
      <w:r w:rsidR="0031294B">
        <w:rPr>
          <w:b/>
          <w:sz w:val="28"/>
          <w:szCs w:val="28"/>
        </w:rPr>
        <w:t xml:space="preserve"> – </w:t>
      </w:r>
      <w:r w:rsidR="005E10EE">
        <w:rPr>
          <w:b/>
          <w:sz w:val="28"/>
          <w:szCs w:val="28"/>
        </w:rPr>
        <w:t>1</w:t>
      </w:r>
      <w:r w:rsidR="0031294B">
        <w:rPr>
          <w:b/>
          <w:sz w:val="28"/>
          <w:szCs w:val="28"/>
        </w:rPr>
        <w:t xml:space="preserve">ª </w:t>
      </w:r>
      <w:r w:rsidR="0031294B" w:rsidRPr="006D3889">
        <w:rPr>
          <w:b/>
          <w:sz w:val="28"/>
          <w:szCs w:val="28"/>
        </w:rPr>
        <w:t>ALTERAÇÃO</w:t>
      </w:r>
    </w:p>
    <w:p w14:paraId="5A2199E0" w14:textId="4E8208D8" w:rsidR="006D3889" w:rsidRPr="00C40F4C" w:rsidRDefault="006D3889" w:rsidP="0031294B">
      <w:pPr>
        <w:spacing w:line="240" w:lineRule="auto"/>
        <w:ind w:firstLine="1134"/>
        <w:jc w:val="both"/>
        <w:rPr>
          <w:sz w:val="24"/>
          <w:szCs w:val="24"/>
        </w:rPr>
      </w:pPr>
      <w:bookmarkStart w:id="0" w:name="__RefHeading___Toc494180118"/>
      <w:bookmarkEnd w:id="0"/>
      <w:r>
        <w:rPr>
          <w:sz w:val="24"/>
          <w:szCs w:val="24"/>
        </w:rPr>
        <w:t>O Instituto Municipal de Previdência Social dos Servidores de Cáceres, instituído pela Lei Complementar n°</w:t>
      </w:r>
      <w:r w:rsidR="00916FEC">
        <w:rPr>
          <w:sz w:val="24"/>
          <w:szCs w:val="24"/>
        </w:rPr>
        <w:t xml:space="preserve">. 26 de 27 de novembro de 1997, </w:t>
      </w:r>
      <w:r>
        <w:rPr>
          <w:sz w:val="24"/>
          <w:szCs w:val="24"/>
        </w:rPr>
        <w:t>reestruturad</w:t>
      </w:r>
      <w:r w:rsidR="00916FEC">
        <w:rPr>
          <w:sz w:val="24"/>
          <w:szCs w:val="24"/>
        </w:rPr>
        <w:t>o</w:t>
      </w:r>
      <w:r>
        <w:rPr>
          <w:sz w:val="24"/>
          <w:szCs w:val="24"/>
        </w:rPr>
        <w:t xml:space="preserve"> pela Lei Complementar n°. </w:t>
      </w:r>
      <w:r w:rsidR="003C5B15">
        <w:rPr>
          <w:sz w:val="24"/>
          <w:szCs w:val="24"/>
        </w:rPr>
        <w:t>143</w:t>
      </w:r>
      <w:r>
        <w:rPr>
          <w:sz w:val="24"/>
          <w:szCs w:val="24"/>
        </w:rPr>
        <w:t>/20</w:t>
      </w:r>
      <w:r w:rsidR="003C5B15">
        <w:rPr>
          <w:sz w:val="24"/>
          <w:szCs w:val="24"/>
        </w:rPr>
        <w:t>19</w:t>
      </w:r>
      <w:r>
        <w:rPr>
          <w:sz w:val="24"/>
          <w:szCs w:val="24"/>
        </w:rPr>
        <w:t xml:space="preserve">, </w:t>
      </w:r>
      <w:r w:rsidR="00916FEC">
        <w:rPr>
          <w:sz w:val="24"/>
          <w:szCs w:val="24"/>
        </w:rPr>
        <w:t xml:space="preserve">tem como finalidade administrar </w:t>
      </w:r>
      <w:r w:rsidR="00916FEC">
        <w:rPr>
          <w:sz w:val="24"/>
          <w:szCs w:val="24"/>
        </w:rPr>
        <w:t>a previdência</w:t>
      </w:r>
      <w:r w:rsidR="00916FEC">
        <w:rPr>
          <w:sz w:val="24"/>
          <w:szCs w:val="24"/>
        </w:rPr>
        <w:t xml:space="preserve"> social</w:t>
      </w:r>
      <w:r w:rsidR="00916FEC">
        <w:rPr>
          <w:sz w:val="24"/>
          <w:szCs w:val="24"/>
        </w:rPr>
        <w:t xml:space="preserve"> municipal, por meio da Autarquia de </w:t>
      </w:r>
      <w:r>
        <w:rPr>
          <w:sz w:val="24"/>
          <w:szCs w:val="24"/>
        </w:rPr>
        <w:t>personalidade jurídica de direito público</w:t>
      </w:r>
      <w:r w:rsidR="00916FEC">
        <w:rPr>
          <w:sz w:val="24"/>
          <w:szCs w:val="24"/>
        </w:rPr>
        <w:t xml:space="preserve"> e com</w:t>
      </w:r>
      <w:r>
        <w:rPr>
          <w:sz w:val="24"/>
          <w:szCs w:val="24"/>
        </w:rPr>
        <w:t xml:space="preserve"> autono</w:t>
      </w:r>
      <w:r w:rsidR="00916FEC">
        <w:rPr>
          <w:sz w:val="24"/>
          <w:szCs w:val="24"/>
        </w:rPr>
        <w:t>mia administrativa e financeira</w:t>
      </w:r>
      <w:r>
        <w:rPr>
          <w:sz w:val="24"/>
          <w:szCs w:val="24"/>
        </w:rPr>
        <w:t>.</w:t>
      </w:r>
    </w:p>
    <w:p w14:paraId="225DF690" w14:textId="473574B4" w:rsidR="00FA5571" w:rsidRDefault="003C5B15" w:rsidP="0031294B">
      <w:pP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Com atenção à</w:t>
      </w:r>
      <w:r w:rsidR="006D3889">
        <w:rPr>
          <w:sz w:val="24"/>
          <w:szCs w:val="24"/>
        </w:rPr>
        <w:t xml:space="preserve">s prerrogativas da gestão </w:t>
      </w:r>
      <w:r>
        <w:rPr>
          <w:sz w:val="24"/>
          <w:szCs w:val="24"/>
        </w:rPr>
        <w:t>na carteira de investimentos do plano previdenciário</w:t>
      </w:r>
      <w:r w:rsidR="006D3889">
        <w:rPr>
          <w:sz w:val="24"/>
          <w:szCs w:val="24"/>
        </w:rPr>
        <w:t xml:space="preserve"> apresentamos a </w:t>
      </w:r>
      <w:r>
        <w:rPr>
          <w:sz w:val="24"/>
          <w:szCs w:val="24"/>
        </w:rPr>
        <w:t>“</w:t>
      </w:r>
      <w:r w:rsidR="006D3889">
        <w:rPr>
          <w:sz w:val="24"/>
          <w:szCs w:val="24"/>
        </w:rPr>
        <w:t>Alteração na Política de Investimentos</w:t>
      </w:r>
      <w:r>
        <w:rPr>
          <w:sz w:val="24"/>
          <w:szCs w:val="24"/>
        </w:rPr>
        <w:t>”, relativa a</w:t>
      </w:r>
      <w:r w:rsidR="006D3889">
        <w:rPr>
          <w:sz w:val="24"/>
          <w:szCs w:val="24"/>
        </w:rPr>
        <w:t xml:space="preserve">o exercício financeiro de </w:t>
      </w:r>
      <w:r w:rsidR="00B41187">
        <w:rPr>
          <w:sz w:val="24"/>
          <w:szCs w:val="24"/>
        </w:rPr>
        <w:t>202</w:t>
      </w:r>
      <w:r w:rsidR="005E10EE">
        <w:rPr>
          <w:sz w:val="24"/>
          <w:szCs w:val="24"/>
        </w:rPr>
        <w:t>2</w:t>
      </w:r>
      <w:r w:rsidR="00A7191E">
        <w:rPr>
          <w:sz w:val="24"/>
          <w:szCs w:val="24"/>
        </w:rPr>
        <w:t>,</w:t>
      </w:r>
      <w:r w:rsidR="006D3889">
        <w:rPr>
          <w:sz w:val="24"/>
          <w:szCs w:val="24"/>
        </w:rPr>
        <w:t xml:space="preserve"> </w:t>
      </w:r>
      <w:r w:rsidR="006D3889" w:rsidRPr="0062072D">
        <w:rPr>
          <w:b/>
          <w:i/>
          <w:sz w:val="24"/>
          <w:szCs w:val="24"/>
        </w:rPr>
        <w:t xml:space="preserve">para fins de </w:t>
      </w:r>
      <w:r w:rsidR="005E10EE" w:rsidRPr="0062072D">
        <w:rPr>
          <w:b/>
          <w:i/>
          <w:sz w:val="24"/>
          <w:szCs w:val="24"/>
        </w:rPr>
        <w:t>adequação a Resolução CMN n° 4.963/2021, de 29 de novembro de 2021</w:t>
      </w:r>
      <w:r>
        <w:rPr>
          <w:sz w:val="24"/>
          <w:szCs w:val="24"/>
        </w:rPr>
        <w:t>, a qual possui prazo de implementação até 31.03.22.</w:t>
      </w:r>
    </w:p>
    <w:p w14:paraId="148D93B5" w14:textId="440BE774" w:rsidR="0000658C" w:rsidRPr="00DA7E0F" w:rsidRDefault="00A7191E" w:rsidP="0031294B">
      <w:pP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Insta destacar que, e</w:t>
      </w:r>
      <w:r w:rsidR="00721B9A">
        <w:rPr>
          <w:sz w:val="24"/>
          <w:szCs w:val="24"/>
        </w:rPr>
        <w:t xml:space="preserve">m </w:t>
      </w:r>
      <w:r w:rsidR="00721B9A">
        <w:rPr>
          <w:sz w:val="24"/>
          <w:szCs w:val="24"/>
          <w:shd w:val="clear" w:color="auto" w:fill="FFFFFF"/>
        </w:rPr>
        <w:t>28.02.22</w:t>
      </w:r>
      <w:r w:rsidR="00721B9A">
        <w:rPr>
          <w:sz w:val="24"/>
          <w:szCs w:val="24"/>
          <w:shd w:val="clear" w:color="auto" w:fill="FFFFFF"/>
        </w:rPr>
        <w:t xml:space="preserve"> a</w:t>
      </w:r>
      <w:r w:rsidR="003C5B15">
        <w:rPr>
          <w:sz w:val="24"/>
          <w:szCs w:val="24"/>
        </w:rPr>
        <w:t xml:space="preserve"> posição total da carteira de investimentos </w:t>
      </w:r>
      <w:r>
        <w:rPr>
          <w:sz w:val="24"/>
          <w:szCs w:val="24"/>
        </w:rPr>
        <w:t xml:space="preserve">foi </w:t>
      </w:r>
      <w:r w:rsidR="003C5B15">
        <w:rPr>
          <w:sz w:val="24"/>
          <w:szCs w:val="24"/>
        </w:rPr>
        <w:t xml:space="preserve">de </w:t>
      </w:r>
      <w:r w:rsidR="003C5B15" w:rsidRPr="00DA7E0F">
        <w:rPr>
          <w:sz w:val="24"/>
          <w:szCs w:val="24"/>
          <w:shd w:val="clear" w:color="auto" w:fill="FFFFFF"/>
        </w:rPr>
        <w:t xml:space="preserve">R$ </w:t>
      </w:r>
      <w:r w:rsidR="003C5B15" w:rsidRPr="005E10EE">
        <w:rPr>
          <w:sz w:val="24"/>
          <w:szCs w:val="24"/>
          <w:shd w:val="clear" w:color="auto" w:fill="FFFFFF"/>
        </w:rPr>
        <w:t>155.226.309,33</w:t>
      </w:r>
      <w:r w:rsidR="003C5B15" w:rsidRPr="00DA7E0F">
        <w:rPr>
          <w:sz w:val="24"/>
          <w:szCs w:val="24"/>
          <w:shd w:val="clear" w:color="auto" w:fill="FFFFFF"/>
        </w:rPr>
        <w:t xml:space="preserve"> (</w:t>
      </w:r>
      <w:r w:rsidR="003C5B15" w:rsidRPr="005E10EE">
        <w:rPr>
          <w:sz w:val="24"/>
          <w:szCs w:val="24"/>
          <w:shd w:val="clear" w:color="auto" w:fill="FFFFFF"/>
        </w:rPr>
        <w:t>cento e cinquenta e cinco milhões</w:t>
      </w:r>
      <w:r w:rsidR="00721B9A">
        <w:rPr>
          <w:sz w:val="24"/>
          <w:szCs w:val="24"/>
          <w:shd w:val="clear" w:color="auto" w:fill="FFFFFF"/>
        </w:rPr>
        <w:t>,</w:t>
      </w:r>
      <w:r w:rsidR="003C5B15" w:rsidRPr="005E10EE">
        <w:rPr>
          <w:sz w:val="24"/>
          <w:szCs w:val="24"/>
          <w:shd w:val="clear" w:color="auto" w:fill="FFFFFF"/>
        </w:rPr>
        <w:t xml:space="preserve"> duzentos e vinte e seis mil</w:t>
      </w:r>
      <w:r w:rsidR="00721B9A">
        <w:rPr>
          <w:sz w:val="24"/>
          <w:szCs w:val="24"/>
          <w:shd w:val="clear" w:color="auto" w:fill="FFFFFF"/>
        </w:rPr>
        <w:t>,</w:t>
      </w:r>
      <w:r w:rsidR="003C5B15" w:rsidRPr="005E10EE">
        <w:rPr>
          <w:sz w:val="24"/>
          <w:szCs w:val="24"/>
          <w:shd w:val="clear" w:color="auto" w:fill="FFFFFF"/>
        </w:rPr>
        <w:t xml:space="preserve"> trezentos e nove reais e trinta e três centavos</w:t>
      </w:r>
      <w:r w:rsidR="003C5B15" w:rsidRPr="00DA7E0F">
        <w:rPr>
          <w:sz w:val="24"/>
          <w:szCs w:val="24"/>
          <w:shd w:val="clear" w:color="auto" w:fill="FFFFFF"/>
        </w:rPr>
        <w:t>)</w:t>
      </w:r>
      <w:r w:rsidR="00721B9A">
        <w:rPr>
          <w:sz w:val="24"/>
          <w:szCs w:val="24"/>
          <w:shd w:val="clear" w:color="auto" w:fill="FFFFFF"/>
        </w:rPr>
        <w:t>,</w:t>
      </w:r>
      <w:r w:rsidR="003C5B15">
        <w:rPr>
          <w:sz w:val="24"/>
          <w:szCs w:val="24"/>
          <w:shd w:val="clear" w:color="auto" w:fill="FFFFFF"/>
        </w:rPr>
        <w:t xml:space="preserve"> segregada em</w:t>
      </w:r>
      <w:r w:rsidR="006D3889" w:rsidRPr="00DA7E0F">
        <w:rPr>
          <w:sz w:val="24"/>
          <w:szCs w:val="24"/>
        </w:rPr>
        <w:t xml:space="preserve"> </w:t>
      </w:r>
      <w:r w:rsidR="005E10EE">
        <w:rPr>
          <w:sz w:val="24"/>
          <w:szCs w:val="24"/>
        </w:rPr>
        <w:t>69,92</w:t>
      </w:r>
      <w:r w:rsidR="006D3889" w:rsidRPr="00DA7E0F">
        <w:rPr>
          <w:sz w:val="24"/>
          <w:szCs w:val="24"/>
        </w:rPr>
        <w:t>%</w:t>
      </w:r>
      <w:r w:rsidR="003C5B15">
        <w:rPr>
          <w:sz w:val="24"/>
          <w:szCs w:val="24"/>
        </w:rPr>
        <w:t xml:space="preserve">, </w:t>
      </w:r>
      <w:r w:rsidR="003C5B15">
        <w:rPr>
          <w:sz w:val="24"/>
          <w:szCs w:val="24"/>
        </w:rPr>
        <w:t>14,07</w:t>
      </w:r>
      <w:r w:rsidR="003C5B15" w:rsidRPr="00DA7E0F">
        <w:rPr>
          <w:sz w:val="24"/>
          <w:szCs w:val="24"/>
        </w:rPr>
        <w:t xml:space="preserve">% </w:t>
      </w:r>
      <w:r w:rsidR="003C5B15">
        <w:rPr>
          <w:sz w:val="24"/>
          <w:szCs w:val="24"/>
        </w:rPr>
        <w:t xml:space="preserve">e </w:t>
      </w:r>
      <w:r w:rsidR="003C5B15">
        <w:rPr>
          <w:sz w:val="24"/>
          <w:szCs w:val="24"/>
          <w:shd w:val="clear" w:color="auto" w:fill="FFFFFF"/>
        </w:rPr>
        <w:t>8,82%</w:t>
      </w:r>
      <w:r w:rsidR="003C5B15" w:rsidRPr="00DA7E0F">
        <w:rPr>
          <w:sz w:val="24"/>
          <w:szCs w:val="24"/>
        </w:rPr>
        <w:t xml:space="preserve">, </w:t>
      </w:r>
      <w:r w:rsidR="006D3889" w:rsidRPr="00DA7E0F">
        <w:rPr>
          <w:sz w:val="24"/>
          <w:szCs w:val="24"/>
        </w:rPr>
        <w:t>no</w:t>
      </w:r>
      <w:r w:rsidR="00721B9A">
        <w:rPr>
          <w:sz w:val="24"/>
          <w:szCs w:val="24"/>
        </w:rPr>
        <w:t>s</w:t>
      </w:r>
      <w:r w:rsidR="006D3889" w:rsidRPr="00DA7E0F">
        <w:rPr>
          <w:sz w:val="24"/>
          <w:szCs w:val="24"/>
        </w:rPr>
        <w:t xml:space="preserve"> segmento</w:t>
      </w:r>
      <w:r w:rsidR="00721B9A">
        <w:rPr>
          <w:sz w:val="24"/>
          <w:szCs w:val="24"/>
        </w:rPr>
        <w:t>s</w:t>
      </w:r>
      <w:r w:rsidR="006D3889" w:rsidRPr="00DA7E0F">
        <w:rPr>
          <w:sz w:val="24"/>
          <w:szCs w:val="24"/>
        </w:rPr>
        <w:t xml:space="preserve"> de renda fixa, renda variável</w:t>
      </w:r>
      <w:r w:rsidR="003C5B15">
        <w:rPr>
          <w:sz w:val="24"/>
          <w:szCs w:val="24"/>
        </w:rPr>
        <w:t xml:space="preserve"> e i</w:t>
      </w:r>
      <w:r w:rsidR="0000658C" w:rsidRPr="00DA7E0F">
        <w:rPr>
          <w:sz w:val="24"/>
          <w:szCs w:val="24"/>
          <w:shd w:val="clear" w:color="auto" w:fill="FFFFFF"/>
        </w:rPr>
        <w:t xml:space="preserve">nvestimento no </w:t>
      </w:r>
      <w:r w:rsidR="003C5B15">
        <w:rPr>
          <w:sz w:val="24"/>
          <w:szCs w:val="24"/>
          <w:shd w:val="clear" w:color="auto" w:fill="FFFFFF"/>
        </w:rPr>
        <w:t>e</w:t>
      </w:r>
      <w:r w:rsidR="0000658C" w:rsidRPr="00DA7E0F">
        <w:rPr>
          <w:sz w:val="24"/>
          <w:szCs w:val="24"/>
          <w:shd w:val="clear" w:color="auto" w:fill="FFFFFF"/>
        </w:rPr>
        <w:t>xterior</w:t>
      </w:r>
      <w:r w:rsidR="003C5B15">
        <w:rPr>
          <w:sz w:val="24"/>
          <w:szCs w:val="24"/>
          <w:shd w:val="clear" w:color="auto" w:fill="FFFFFF"/>
        </w:rPr>
        <w:t>, respectivamente</w:t>
      </w:r>
      <w:r w:rsidR="006D3889" w:rsidRPr="00DA7E0F">
        <w:rPr>
          <w:sz w:val="24"/>
          <w:szCs w:val="24"/>
        </w:rPr>
        <w:t>.</w:t>
      </w:r>
    </w:p>
    <w:p w14:paraId="420E2B04" w14:textId="3F3CFBCB" w:rsidR="006D3889" w:rsidRDefault="006D3889" w:rsidP="0031294B">
      <w:pP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Frente </w:t>
      </w:r>
      <w:r w:rsidR="00721B9A">
        <w:rPr>
          <w:sz w:val="24"/>
          <w:szCs w:val="24"/>
        </w:rPr>
        <w:t xml:space="preserve">a necessidade de reenquadramento, </w:t>
      </w:r>
      <w:r>
        <w:rPr>
          <w:sz w:val="24"/>
          <w:szCs w:val="24"/>
        </w:rPr>
        <w:t xml:space="preserve">o comitê de investimentos </w:t>
      </w:r>
      <w:r w:rsidR="00A7191E">
        <w:rPr>
          <w:sz w:val="24"/>
          <w:szCs w:val="24"/>
        </w:rPr>
        <w:t xml:space="preserve">apresenta, tão somente, a </w:t>
      </w:r>
      <w:r w:rsidR="00721B9A">
        <w:rPr>
          <w:sz w:val="24"/>
          <w:szCs w:val="24"/>
        </w:rPr>
        <w:t xml:space="preserve">readequação dos artigos de acordo com as proposituras definidas em </w:t>
      </w:r>
      <w:r w:rsidR="00B41187">
        <w:rPr>
          <w:sz w:val="24"/>
          <w:szCs w:val="24"/>
        </w:rPr>
        <w:t>08</w:t>
      </w:r>
      <w:r>
        <w:rPr>
          <w:sz w:val="24"/>
          <w:szCs w:val="24"/>
        </w:rPr>
        <w:t>/</w:t>
      </w:r>
      <w:r w:rsidR="00FA5571">
        <w:rPr>
          <w:sz w:val="24"/>
          <w:szCs w:val="24"/>
        </w:rPr>
        <w:t>1</w:t>
      </w:r>
      <w:r w:rsidR="00B41187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FA5571">
        <w:rPr>
          <w:sz w:val="24"/>
          <w:szCs w:val="24"/>
        </w:rPr>
        <w:t>2</w:t>
      </w:r>
      <w:r w:rsidR="00B41187">
        <w:rPr>
          <w:sz w:val="24"/>
          <w:szCs w:val="24"/>
        </w:rPr>
        <w:t>1</w:t>
      </w:r>
      <w:r w:rsidR="00721B9A">
        <w:rPr>
          <w:sz w:val="24"/>
          <w:szCs w:val="24"/>
        </w:rPr>
        <w:t xml:space="preserve">, as quais </w:t>
      </w:r>
      <w:r w:rsidR="00A7191E">
        <w:rPr>
          <w:sz w:val="24"/>
          <w:szCs w:val="24"/>
        </w:rPr>
        <w:t xml:space="preserve">passarão a </w:t>
      </w:r>
      <w:r w:rsidR="00721B9A">
        <w:rPr>
          <w:sz w:val="24"/>
          <w:szCs w:val="24"/>
        </w:rPr>
        <w:t xml:space="preserve">ser assim consideradas como </w:t>
      </w:r>
      <w:r w:rsidRPr="0031294B">
        <w:rPr>
          <w:i/>
          <w:sz w:val="24"/>
          <w:szCs w:val="24"/>
        </w:rPr>
        <w:t>alocação objetivo</w:t>
      </w:r>
      <w:r w:rsidR="00721B9A">
        <w:rPr>
          <w:sz w:val="24"/>
          <w:szCs w:val="24"/>
        </w:rPr>
        <w:t xml:space="preserve"> dos recursos financeiros</w:t>
      </w:r>
      <w:r>
        <w:rPr>
          <w:sz w:val="24"/>
          <w:szCs w:val="24"/>
        </w:rPr>
        <w:t>:</w:t>
      </w:r>
    </w:p>
    <w:tbl>
      <w:tblPr>
        <w:tblStyle w:val="TabeladeGrade4-nfase5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1152"/>
        <w:gridCol w:w="823"/>
        <w:gridCol w:w="1049"/>
        <w:gridCol w:w="909"/>
      </w:tblGrid>
      <w:tr w:rsidR="0062072D" w:rsidRPr="0062072D" w14:paraId="39C1A734" w14:textId="77777777" w:rsidTr="0062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5A1B7F2D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  <w:t>Enquadramento</w:t>
            </w:r>
          </w:p>
        </w:tc>
        <w:tc>
          <w:tcPr>
            <w:tcW w:w="2000" w:type="pct"/>
            <w:noWrap/>
            <w:hideMark/>
          </w:tcPr>
          <w:p w14:paraId="6BEAB5CA" w14:textId="77777777" w:rsidR="0062072D" w:rsidRPr="0062072D" w:rsidRDefault="0062072D" w:rsidP="0062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  <w:t>Tipo de Ativo</w:t>
            </w:r>
          </w:p>
        </w:tc>
        <w:tc>
          <w:tcPr>
            <w:tcW w:w="602" w:type="pct"/>
            <w:noWrap/>
            <w:hideMark/>
          </w:tcPr>
          <w:p w14:paraId="72562D95" w14:textId="77777777" w:rsidR="0062072D" w:rsidRPr="0062072D" w:rsidRDefault="0062072D" w:rsidP="0062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  <w:t>Limite Legislação</w:t>
            </w:r>
          </w:p>
        </w:tc>
        <w:tc>
          <w:tcPr>
            <w:tcW w:w="430" w:type="pct"/>
            <w:noWrap/>
            <w:hideMark/>
          </w:tcPr>
          <w:p w14:paraId="6F1F94AD" w14:textId="4C46E679" w:rsidR="0062072D" w:rsidRPr="0062072D" w:rsidRDefault="0062072D" w:rsidP="0062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  <w:t>Limite Inferior</w:t>
            </w:r>
          </w:p>
        </w:tc>
        <w:tc>
          <w:tcPr>
            <w:tcW w:w="548" w:type="pct"/>
            <w:noWrap/>
            <w:hideMark/>
          </w:tcPr>
          <w:p w14:paraId="2997B240" w14:textId="57049BED" w:rsidR="0062072D" w:rsidRPr="0062072D" w:rsidRDefault="0062072D" w:rsidP="0062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  <w:t>Limite Objetivo</w:t>
            </w:r>
          </w:p>
        </w:tc>
        <w:tc>
          <w:tcPr>
            <w:tcW w:w="475" w:type="pct"/>
            <w:noWrap/>
            <w:hideMark/>
          </w:tcPr>
          <w:p w14:paraId="3B9E0F67" w14:textId="66DEC97B" w:rsidR="0062072D" w:rsidRPr="0062072D" w:rsidRDefault="0062072D" w:rsidP="0062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sz w:val="20"/>
                <w:lang w:eastAsia="pt-BR"/>
              </w:rPr>
              <w:t>Limite Superior</w:t>
            </w:r>
          </w:p>
        </w:tc>
      </w:tr>
      <w:tr w:rsidR="0062072D" w:rsidRPr="0062072D" w14:paraId="74A0C463" w14:textId="77777777" w:rsidTr="0062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553845FD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7º, I, "a"</w:t>
            </w:r>
          </w:p>
        </w:tc>
        <w:tc>
          <w:tcPr>
            <w:tcW w:w="2000" w:type="pct"/>
            <w:noWrap/>
            <w:hideMark/>
          </w:tcPr>
          <w:p w14:paraId="6AE1DB6A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Títulos Públicos</w:t>
            </w:r>
          </w:p>
        </w:tc>
        <w:tc>
          <w:tcPr>
            <w:tcW w:w="602" w:type="pct"/>
            <w:noWrap/>
            <w:hideMark/>
          </w:tcPr>
          <w:p w14:paraId="4CF127F8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100%</w:t>
            </w:r>
          </w:p>
        </w:tc>
        <w:tc>
          <w:tcPr>
            <w:tcW w:w="430" w:type="pct"/>
            <w:noWrap/>
            <w:hideMark/>
          </w:tcPr>
          <w:p w14:paraId="5A972557" w14:textId="6BE67F48" w:rsidR="0062072D" w:rsidRPr="0062072D" w:rsidRDefault="00052714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6</w:t>
            </w:r>
            <w:r w:rsidR="0062072D"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%</w:t>
            </w:r>
          </w:p>
        </w:tc>
        <w:tc>
          <w:tcPr>
            <w:tcW w:w="548" w:type="pct"/>
            <w:noWrap/>
            <w:hideMark/>
          </w:tcPr>
          <w:p w14:paraId="7380690C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12,08%</w:t>
            </w:r>
          </w:p>
        </w:tc>
        <w:tc>
          <w:tcPr>
            <w:tcW w:w="475" w:type="pct"/>
            <w:noWrap/>
            <w:hideMark/>
          </w:tcPr>
          <w:p w14:paraId="204AE786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100%</w:t>
            </w:r>
          </w:p>
        </w:tc>
      </w:tr>
      <w:tr w:rsidR="0062072D" w:rsidRPr="0062072D" w14:paraId="62A3A614" w14:textId="77777777" w:rsidTr="006207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569AF975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7º, I, "b"</w:t>
            </w:r>
          </w:p>
        </w:tc>
        <w:tc>
          <w:tcPr>
            <w:tcW w:w="2000" w:type="pct"/>
            <w:noWrap/>
            <w:hideMark/>
          </w:tcPr>
          <w:p w14:paraId="1260E223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 xml:space="preserve">Fundos 100% Títulos Públicos </w:t>
            </w:r>
          </w:p>
        </w:tc>
        <w:tc>
          <w:tcPr>
            <w:tcW w:w="602" w:type="pct"/>
            <w:noWrap/>
            <w:hideMark/>
          </w:tcPr>
          <w:p w14:paraId="2D1D2939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100%</w:t>
            </w:r>
          </w:p>
        </w:tc>
        <w:tc>
          <w:tcPr>
            <w:tcW w:w="430" w:type="pct"/>
            <w:noWrap/>
            <w:hideMark/>
          </w:tcPr>
          <w:p w14:paraId="52C34D84" w14:textId="3143E498" w:rsidR="0062072D" w:rsidRPr="0062072D" w:rsidRDefault="00052714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40</w:t>
            </w:r>
            <w:r w:rsidR="0062072D"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%</w:t>
            </w:r>
          </w:p>
        </w:tc>
        <w:tc>
          <w:tcPr>
            <w:tcW w:w="548" w:type="pct"/>
            <w:noWrap/>
            <w:hideMark/>
          </w:tcPr>
          <w:p w14:paraId="2981AAAE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45,17%</w:t>
            </w:r>
          </w:p>
        </w:tc>
        <w:tc>
          <w:tcPr>
            <w:tcW w:w="475" w:type="pct"/>
            <w:noWrap/>
            <w:hideMark/>
          </w:tcPr>
          <w:p w14:paraId="6E7D9400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100%</w:t>
            </w:r>
          </w:p>
        </w:tc>
      </w:tr>
      <w:tr w:rsidR="0062072D" w:rsidRPr="0062072D" w14:paraId="4163E132" w14:textId="77777777" w:rsidTr="0062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72FA9DB2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7º, III, "a"</w:t>
            </w:r>
          </w:p>
        </w:tc>
        <w:tc>
          <w:tcPr>
            <w:tcW w:w="2000" w:type="pct"/>
            <w:noWrap/>
            <w:hideMark/>
          </w:tcPr>
          <w:p w14:paraId="1380B126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Fundos Renda Fixa</w:t>
            </w:r>
          </w:p>
        </w:tc>
        <w:tc>
          <w:tcPr>
            <w:tcW w:w="602" w:type="pct"/>
            <w:noWrap/>
            <w:hideMark/>
          </w:tcPr>
          <w:p w14:paraId="0F762F12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60%</w:t>
            </w:r>
          </w:p>
        </w:tc>
        <w:tc>
          <w:tcPr>
            <w:tcW w:w="430" w:type="pct"/>
            <w:noWrap/>
            <w:hideMark/>
          </w:tcPr>
          <w:p w14:paraId="43F87C29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0% </w:t>
            </w:r>
          </w:p>
        </w:tc>
        <w:tc>
          <w:tcPr>
            <w:tcW w:w="548" w:type="pct"/>
            <w:noWrap/>
            <w:hideMark/>
          </w:tcPr>
          <w:p w14:paraId="2EC01AB2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4,75%</w:t>
            </w:r>
          </w:p>
        </w:tc>
        <w:tc>
          <w:tcPr>
            <w:tcW w:w="475" w:type="pct"/>
            <w:noWrap/>
            <w:hideMark/>
          </w:tcPr>
          <w:p w14:paraId="1ACCE46D" w14:textId="4BD83986" w:rsidR="0062072D" w:rsidRPr="0062072D" w:rsidRDefault="0062072D" w:rsidP="00052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6</w:t>
            </w:r>
            <w:r w:rsidR="00052714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0</w:t>
            </w: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%</w:t>
            </w:r>
          </w:p>
        </w:tc>
      </w:tr>
      <w:tr w:rsidR="0062072D" w:rsidRPr="0062072D" w14:paraId="79787012" w14:textId="77777777" w:rsidTr="006207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3C60E5C9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7º, V, "b"</w:t>
            </w:r>
          </w:p>
        </w:tc>
        <w:tc>
          <w:tcPr>
            <w:tcW w:w="2000" w:type="pct"/>
            <w:noWrap/>
            <w:hideMark/>
          </w:tcPr>
          <w:p w14:paraId="6C5C3685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Fundos Renda Fixa "Crédito Privado"</w:t>
            </w:r>
          </w:p>
        </w:tc>
        <w:tc>
          <w:tcPr>
            <w:tcW w:w="602" w:type="pct"/>
            <w:noWrap/>
            <w:hideMark/>
          </w:tcPr>
          <w:p w14:paraId="48B8BE34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5%</w:t>
            </w:r>
          </w:p>
        </w:tc>
        <w:tc>
          <w:tcPr>
            <w:tcW w:w="430" w:type="pct"/>
            <w:noWrap/>
            <w:hideMark/>
          </w:tcPr>
          <w:p w14:paraId="7265BF08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0% </w:t>
            </w:r>
          </w:p>
        </w:tc>
        <w:tc>
          <w:tcPr>
            <w:tcW w:w="548" w:type="pct"/>
            <w:noWrap/>
            <w:hideMark/>
          </w:tcPr>
          <w:p w14:paraId="445E968F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4,00%</w:t>
            </w:r>
          </w:p>
        </w:tc>
        <w:tc>
          <w:tcPr>
            <w:tcW w:w="475" w:type="pct"/>
            <w:noWrap/>
            <w:hideMark/>
          </w:tcPr>
          <w:p w14:paraId="7BC2C124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5%</w:t>
            </w:r>
          </w:p>
        </w:tc>
      </w:tr>
      <w:tr w:rsidR="0062072D" w:rsidRPr="0062072D" w14:paraId="063E050F" w14:textId="77777777" w:rsidTr="0062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2A761E9A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8º, I</w:t>
            </w:r>
          </w:p>
        </w:tc>
        <w:tc>
          <w:tcPr>
            <w:tcW w:w="2000" w:type="pct"/>
            <w:noWrap/>
            <w:hideMark/>
          </w:tcPr>
          <w:p w14:paraId="1080BE95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 xml:space="preserve">Fundos de Ações </w:t>
            </w:r>
          </w:p>
        </w:tc>
        <w:tc>
          <w:tcPr>
            <w:tcW w:w="602" w:type="pct"/>
            <w:noWrap/>
            <w:hideMark/>
          </w:tcPr>
          <w:p w14:paraId="6F762BA1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30%</w:t>
            </w:r>
          </w:p>
        </w:tc>
        <w:tc>
          <w:tcPr>
            <w:tcW w:w="430" w:type="pct"/>
            <w:noWrap/>
            <w:hideMark/>
          </w:tcPr>
          <w:p w14:paraId="2374BD25" w14:textId="73FFECBD" w:rsidR="0062072D" w:rsidRPr="0062072D" w:rsidRDefault="00052714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1,5</w:t>
            </w:r>
            <w:r w:rsidR="0062072D"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% </w:t>
            </w:r>
          </w:p>
        </w:tc>
        <w:tc>
          <w:tcPr>
            <w:tcW w:w="548" w:type="pct"/>
            <w:noWrap/>
            <w:hideMark/>
          </w:tcPr>
          <w:p w14:paraId="5088FF72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14,00%</w:t>
            </w:r>
          </w:p>
        </w:tc>
        <w:tc>
          <w:tcPr>
            <w:tcW w:w="475" w:type="pct"/>
            <w:noWrap/>
            <w:hideMark/>
          </w:tcPr>
          <w:p w14:paraId="32BC8B70" w14:textId="5D330CCE" w:rsidR="0062072D" w:rsidRPr="0062072D" w:rsidRDefault="00052714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25</w:t>
            </w:r>
            <w:r w:rsidR="0062072D"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%</w:t>
            </w:r>
          </w:p>
        </w:tc>
      </w:tr>
      <w:tr w:rsidR="0062072D" w:rsidRPr="0062072D" w14:paraId="3F7A7CBB" w14:textId="77777777" w:rsidTr="006207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57089909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9º,  II</w:t>
            </w:r>
          </w:p>
        </w:tc>
        <w:tc>
          <w:tcPr>
            <w:tcW w:w="2000" w:type="pct"/>
            <w:noWrap/>
            <w:hideMark/>
          </w:tcPr>
          <w:p w14:paraId="7FE3D105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Fundos de Investimento no Exterior</w:t>
            </w:r>
          </w:p>
        </w:tc>
        <w:tc>
          <w:tcPr>
            <w:tcW w:w="602" w:type="pct"/>
            <w:noWrap/>
            <w:hideMark/>
          </w:tcPr>
          <w:p w14:paraId="06088FED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10%</w:t>
            </w:r>
          </w:p>
        </w:tc>
        <w:tc>
          <w:tcPr>
            <w:tcW w:w="430" w:type="pct"/>
            <w:noWrap/>
            <w:hideMark/>
          </w:tcPr>
          <w:p w14:paraId="11862C26" w14:textId="4123A10C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0%</w:t>
            </w:r>
          </w:p>
        </w:tc>
        <w:tc>
          <w:tcPr>
            <w:tcW w:w="548" w:type="pct"/>
            <w:noWrap/>
            <w:hideMark/>
          </w:tcPr>
          <w:p w14:paraId="6358785B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4,44%</w:t>
            </w:r>
          </w:p>
        </w:tc>
        <w:tc>
          <w:tcPr>
            <w:tcW w:w="475" w:type="pct"/>
            <w:noWrap/>
            <w:hideMark/>
          </w:tcPr>
          <w:p w14:paraId="540E30FF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10%</w:t>
            </w:r>
          </w:p>
        </w:tc>
      </w:tr>
      <w:tr w:rsidR="0062072D" w:rsidRPr="0062072D" w14:paraId="64C19F42" w14:textId="77777777" w:rsidTr="0062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590FE075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9º, III</w:t>
            </w:r>
          </w:p>
        </w:tc>
        <w:tc>
          <w:tcPr>
            <w:tcW w:w="2000" w:type="pct"/>
            <w:noWrap/>
            <w:hideMark/>
          </w:tcPr>
          <w:p w14:paraId="5122D021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Ações - BDR Nível I</w:t>
            </w:r>
          </w:p>
        </w:tc>
        <w:tc>
          <w:tcPr>
            <w:tcW w:w="602" w:type="pct"/>
            <w:noWrap/>
            <w:hideMark/>
          </w:tcPr>
          <w:p w14:paraId="2DDE37DA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10%</w:t>
            </w:r>
          </w:p>
        </w:tc>
        <w:tc>
          <w:tcPr>
            <w:tcW w:w="430" w:type="pct"/>
            <w:noWrap/>
            <w:hideMark/>
          </w:tcPr>
          <w:p w14:paraId="41116CA1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0%</w:t>
            </w:r>
          </w:p>
        </w:tc>
        <w:tc>
          <w:tcPr>
            <w:tcW w:w="548" w:type="pct"/>
            <w:noWrap/>
            <w:hideMark/>
          </w:tcPr>
          <w:p w14:paraId="54812C70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5,56%</w:t>
            </w:r>
          </w:p>
        </w:tc>
        <w:tc>
          <w:tcPr>
            <w:tcW w:w="475" w:type="pct"/>
            <w:noWrap/>
            <w:hideMark/>
          </w:tcPr>
          <w:p w14:paraId="7A929741" w14:textId="77777777" w:rsidR="0062072D" w:rsidRPr="0062072D" w:rsidRDefault="0062072D" w:rsidP="0062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10%</w:t>
            </w:r>
          </w:p>
        </w:tc>
      </w:tr>
      <w:tr w:rsidR="0062072D" w:rsidRPr="0062072D" w14:paraId="0EAA1768" w14:textId="77777777" w:rsidTr="006207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  <w:hideMark/>
          </w:tcPr>
          <w:p w14:paraId="7307908C" w14:textId="77777777" w:rsidR="0062072D" w:rsidRPr="0062072D" w:rsidRDefault="0062072D" w:rsidP="0062072D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 w:val="0"/>
                <w:color w:val="000000"/>
                <w:sz w:val="20"/>
                <w:lang w:eastAsia="pt-BR"/>
              </w:rPr>
              <w:t>Art. 10, I</w:t>
            </w:r>
          </w:p>
        </w:tc>
        <w:tc>
          <w:tcPr>
            <w:tcW w:w="2000" w:type="pct"/>
            <w:noWrap/>
            <w:hideMark/>
          </w:tcPr>
          <w:p w14:paraId="04414871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Fundos Multimercados</w:t>
            </w:r>
          </w:p>
        </w:tc>
        <w:tc>
          <w:tcPr>
            <w:tcW w:w="602" w:type="pct"/>
            <w:noWrap/>
            <w:hideMark/>
          </w:tcPr>
          <w:p w14:paraId="1ED2D244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10%</w:t>
            </w:r>
          </w:p>
        </w:tc>
        <w:tc>
          <w:tcPr>
            <w:tcW w:w="430" w:type="pct"/>
            <w:noWrap/>
            <w:hideMark/>
          </w:tcPr>
          <w:p w14:paraId="18D93BD2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0%</w:t>
            </w:r>
          </w:p>
        </w:tc>
        <w:tc>
          <w:tcPr>
            <w:tcW w:w="548" w:type="pct"/>
            <w:noWrap/>
            <w:hideMark/>
          </w:tcPr>
          <w:p w14:paraId="60D894D8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10,00%</w:t>
            </w:r>
          </w:p>
        </w:tc>
        <w:tc>
          <w:tcPr>
            <w:tcW w:w="475" w:type="pct"/>
            <w:noWrap/>
            <w:hideMark/>
          </w:tcPr>
          <w:p w14:paraId="6FD30D17" w14:textId="77777777" w:rsidR="0062072D" w:rsidRPr="0062072D" w:rsidRDefault="0062072D" w:rsidP="0062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62072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10%</w:t>
            </w:r>
          </w:p>
        </w:tc>
      </w:tr>
    </w:tbl>
    <w:p w14:paraId="243DDCEE" w14:textId="77777777" w:rsidR="005E10EE" w:rsidRDefault="005E10EE" w:rsidP="005E10EE">
      <w:pPr>
        <w:spacing w:line="240" w:lineRule="auto"/>
        <w:jc w:val="both"/>
        <w:rPr>
          <w:sz w:val="24"/>
          <w:szCs w:val="24"/>
        </w:rPr>
      </w:pPr>
    </w:p>
    <w:p w14:paraId="4FECCCAC" w14:textId="424997D2" w:rsidR="006427D6" w:rsidRDefault="006D3889" w:rsidP="00381FA3">
      <w:pP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Registramos que as diretrizes da alteração da política de investimentos </w:t>
      </w:r>
      <w:r w:rsidR="00A7191E">
        <w:rPr>
          <w:sz w:val="24"/>
          <w:szCs w:val="24"/>
        </w:rPr>
        <w:t xml:space="preserve">foram </w:t>
      </w:r>
      <w:r w:rsidR="00721B9A">
        <w:rPr>
          <w:sz w:val="24"/>
          <w:szCs w:val="24"/>
        </w:rPr>
        <w:t>discu</w:t>
      </w:r>
      <w:r w:rsidR="00A7191E">
        <w:rPr>
          <w:sz w:val="24"/>
          <w:szCs w:val="24"/>
        </w:rPr>
        <w:t>tidas e propostas pelo</w:t>
      </w:r>
      <w:r>
        <w:rPr>
          <w:sz w:val="24"/>
          <w:szCs w:val="24"/>
        </w:rPr>
        <w:t xml:space="preserve"> Comitê de Investimentos</w:t>
      </w:r>
      <w:r w:rsidR="00721B9A">
        <w:rPr>
          <w:sz w:val="24"/>
          <w:szCs w:val="24"/>
        </w:rPr>
        <w:t xml:space="preserve">, a qual deve ser submetida ao Conselho de Gestão para apreciação e deliberação até </w:t>
      </w:r>
      <w:r w:rsidR="00052714">
        <w:rPr>
          <w:sz w:val="24"/>
          <w:szCs w:val="24"/>
        </w:rPr>
        <w:t>3</w:t>
      </w:r>
      <w:r w:rsidR="00721B9A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052714">
        <w:rPr>
          <w:sz w:val="24"/>
          <w:szCs w:val="24"/>
        </w:rPr>
        <w:t>03</w:t>
      </w:r>
      <w:r>
        <w:rPr>
          <w:sz w:val="24"/>
          <w:szCs w:val="24"/>
        </w:rPr>
        <w:t>/20</w:t>
      </w:r>
      <w:r w:rsidR="00FE73B9">
        <w:rPr>
          <w:sz w:val="24"/>
          <w:szCs w:val="24"/>
        </w:rPr>
        <w:t>2</w:t>
      </w:r>
      <w:r w:rsidR="00052714">
        <w:rPr>
          <w:sz w:val="24"/>
          <w:szCs w:val="24"/>
        </w:rPr>
        <w:t>2</w:t>
      </w:r>
      <w:r w:rsidR="00381FA3">
        <w:rPr>
          <w:sz w:val="24"/>
          <w:szCs w:val="24"/>
        </w:rPr>
        <w:t>.</w:t>
      </w:r>
      <w:r w:rsidR="00381FA3">
        <w:rPr>
          <w:sz w:val="24"/>
          <w:szCs w:val="24"/>
        </w:rPr>
        <w:t xml:space="preserve"> Desta</w:t>
      </w:r>
      <w:r w:rsidR="00721B9A">
        <w:rPr>
          <w:sz w:val="24"/>
          <w:szCs w:val="24"/>
        </w:rPr>
        <w:t xml:space="preserve"> forma, </w:t>
      </w:r>
      <w:r w:rsidR="00381FA3">
        <w:rPr>
          <w:sz w:val="24"/>
          <w:szCs w:val="24"/>
        </w:rPr>
        <w:t>deverá ser</w:t>
      </w:r>
      <w:r w:rsidR="00721B9A">
        <w:rPr>
          <w:sz w:val="24"/>
          <w:szCs w:val="24"/>
        </w:rPr>
        <w:t xml:space="preserve"> </w:t>
      </w:r>
      <w:r w:rsidR="00381FA3">
        <w:rPr>
          <w:sz w:val="24"/>
          <w:szCs w:val="24"/>
        </w:rPr>
        <w:t>disponibilizada</w:t>
      </w:r>
      <w:r w:rsidR="00A7191E">
        <w:rPr>
          <w:sz w:val="24"/>
          <w:szCs w:val="24"/>
        </w:rPr>
        <w:t xml:space="preserve"> pela equipe administrativa do PREVICACERES</w:t>
      </w:r>
      <w:r>
        <w:rPr>
          <w:sz w:val="24"/>
          <w:szCs w:val="24"/>
        </w:rPr>
        <w:t xml:space="preserve"> à Subsecretaria de Previdência Social, por meio do CADPREV</w:t>
      </w:r>
      <w:r w:rsidR="00381FA3">
        <w:rPr>
          <w:sz w:val="24"/>
          <w:szCs w:val="24"/>
        </w:rPr>
        <w:t xml:space="preserve">, para fins de </w:t>
      </w:r>
      <w:r w:rsidR="00A7191E">
        <w:rPr>
          <w:sz w:val="24"/>
          <w:szCs w:val="24"/>
        </w:rPr>
        <w:t>análise</w:t>
      </w:r>
      <w:r w:rsidR="00A7191E">
        <w:rPr>
          <w:sz w:val="24"/>
          <w:szCs w:val="24"/>
        </w:rPr>
        <w:t xml:space="preserve"> e </w:t>
      </w:r>
      <w:r w:rsidR="00381FA3">
        <w:rPr>
          <w:sz w:val="24"/>
          <w:szCs w:val="24"/>
        </w:rPr>
        <w:t>validação</w:t>
      </w:r>
      <w:r w:rsidR="006427D6">
        <w:rPr>
          <w:sz w:val="24"/>
          <w:szCs w:val="24"/>
        </w:rPr>
        <w:t xml:space="preserve">. </w:t>
      </w:r>
    </w:p>
    <w:p w14:paraId="5AE28CB2" w14:textId="7EC43322" w:rsidR="006D3889" w:rsidRPr="00381FA3" w:rsidRDefault="006427D6" w:rsidP="00381FA3">
      <w:pP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Cumprido os requisito</w:t>
      </w:r>
      <w:bookmarkStart w:id="1" w:name="_GoBack"/>
      <w:bookmarkEnd w:id="1"/>
      <w:r>
        <w:rPr>
          <w:sz w:val="24"/>
          <w:szCs w:val="24"/>
        </w:rPr>
        <w:t>s regulamentares</w:t>
      </w:r>
      <w:r w:rsidR="00AC4A33">
        <w:rPr>
          <w:sz w:val="24"/>
          <w:szCs w:val="24"/>
        </w:rPr>
        <w:t xml:space="preserve"> acima descritos</w:t>
      </w:r>
      <w:r>
        <w:rPr>
          <w:sz w:val="24"/>
          <w:szCs w:val="24"/>
        </w:rPr>
        <w:t xml:space="preserve">, </w:t>
      </w:r>
      <w:r w:rsidR="00AC4A33">
        <w:rPr>
          <w:sz w:val="24"/>
          <w:szCs w:val="24"/>
        </w:rPr>
        <w:t>a</w:t>
      </w:r>
      <w:r>
        <w:rPr>
          <w:sz w:val="24"/>
          <w:szCs w:val="24"/>
        </w:rPr>
        <w:t xml:space="preserve"> alteração da política de investimentos deverá ser </w:t>
      </w:r>
      <w:r w:rsidR="00381FA3">
        <w:rPr>
          <w:sz w:val="24"/>
          <w:szCs w:val="24"/>
        </w:rPr>
        <w:t>d</w:t>
      </w:r>
      <w:r w:rsidR="006D3889">
        <w:rPr>
          <w:sz w:val="24"/>
          <w:szCs w:val="24"/>
        </w:rPr>
        <w:t>isponibili</w:t>
      </w:r>
      <w:r>
        <w:rPr>
          <w:sz w:val="24"/>
          <w:szCs w:val="24"/>
        </w:rPr>
        <w:t xml:space="preserve">zada </w:t>
      </w:r>
      <w:r w:rsidR="006D3889">
        <w:rPr>
          <w:sz w:val="24"/>
          <w:szCs w:val="24"/>
        </w:rPr>
        <w:t xml:space="preserve">no portal de transparência do Instituto, através do endereço eletrônico </w:t>
      </w:r>
      <w:hyperlink r:id="rId6" w:history="1">
        <w:r w:rsidR="00B41187" w:rsidRPr="00812EC0">
          <w:rPr>
            <w:rStyle w:val="Hyperlink"/>
            <w:sz w:val="24"/>
            <w:szCs w:val="24"/>
          </w:rPr>
          <w:t>https://www.previcaceres.com.br</w:t>
        </w:r>
      </w:hyperlink>
      <w:r w:rsidR="00F24352">
        <w:t>.</w:t>
      </w:r>
    </w:p>
    <w:p w14:paraId="16294D2D" w14:textId="77777777" w:rsidR="00B41187" w:rsidRDefault="00B41187" w:rsidP="006D3889">
      <w:pPr>
        <w:ind w:firstLine="1134"/>
        <w:jc w:val="both"/>
      </w:pPr>
    </w:p>
    <w:p w14:paraId="53DFCC6B" w14:textId="77777777" w:rsidR="0031294B" w:rsidRDefault="0031294B" w:rsidP="006D3889">
      <w:pPr>
        <w:ind w:firstLine="1134"/>
        <w:jc w:val="both"/>
      </w:pPr>
    </w:p>
    <w:tbl>
      <w:tblPr>
        <w:tblW w:w="4649" w:type="pct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2967"/>
        <w:gridCol w:w="2965"/>
      </w:tblGrid>
      <w:tr w:rsidR="008872DD" w14:paraId="36B36E1E" w14:textId="77777777" w:rsidTr="00B41187">
        <w:trPr>
          <w:trHeight w:val="20"/>
          <w:jc w:val="center"/>
        </w:trPr>
        <w:tc>
          <w:tcPr>
            <w:tcW w:w="1667" w:type="pct"/>
            <w:shd w:val="clear" w:color="auto" w:fill="auto"/>
          </w:tcPr>
          <w:p w14:paraId="1686B606" w14:textId="528A1603" w:rsidR="008872DD" w:rsidRDefault="008872DD" w:rsidP="00B41187">
            <w:pPr>
              <w:spacing w:line="240" w:lineRule="auto"/>
              <w:jc w:val="center"/>
            </w:pPr>
            <w:r>
              <w:rPr>
                <w:rFonts w:eastAsia="Arial Unicode MS"/>
                <w:sz w:val="24"/>
                <w:szCs w:val="24"/>
              </w:rPr>
              <w:t>Diretor Executivo</w:t>
            </w:r>
          </w:p>
        </w:tc>
        <w:tc>
          <w:tcPr>
            <w:tcW w:w="1667" w:type="pct"/>
          </w:tcPr>
          <w:p w14:paraId="62C3D288" w14:textId="1546837F" w:rsidR="008872DD" w:rsidRDefault="008872DD" w:rsidP="00B41187">
            <w:pPr>
              <w:spacing w:line="240" w:lineRule="auto"/>
              <w:jc w:val="center"/>
            </w:pPr>
            <w:r>
              <w:rPr>
                <w:rFonts w:eastAsia="Arial Unicode MS"/>
                <w:sz w:val="24"/>
                <w:szCs w:val="24"/>
              </w:rPr>
              <w:t>Presidente Comitê do Investimentos</w:t>
            </w:r>
          </w:p>
        </w:tc>
        <w:tc>
          <w:tcPr>
            <w:tcW w:w="1667" w:type="pct"/>
            <w:shd w:val="clear" w:color="auto" w:fill="auto"/>
          </w:tcPr>
          <w:p w14:paraId="64C6B8FB" w14:textId="77777777" w:rsidR="008872DD" w:rsidRDefault="008872DD" w:rsidP="00B41187">
            <w:pPr>
              <w:spacing w:line="240" w:lineRule="auto"/>
              <w:jc w:val="center"/>
            </w:pPr>
            <w:r>
              <w:rPr>
                <w:rFonts w:eastAsia="Arial Unicode MS"/>
                <w:sz w:val="24"/>
                <w:szCs w:val="24"/>
              </w:rPr>
              <w:t>Presidente do Conselho de Gestão</w:t>
            </w:r>
          </w:p>
        </w:tc>
      </w:tr>
    </w:tbl>
    <w:p w14:paraId="7821DADD" w14:textId="77777777" w:rsidR="003E6979" w:rsidRPr="00542686" w:rsidRDefault="003E6979" w:rsidP="00542686"/>
    <w:sectPr w:rsidR="003E6979" w:rsidRPr="00542686" w:rsidSect="00B41187">
      <w:headerReference w:type="default" r:id="rId7"/>
      <w:footerReference w:type="default" r:id="rId8"/>
      <w:pgSz w:w="11906" w:h="16838"/>
      <w:pgMar w:top="1560" w:right="1134" w:bottom="1276" w:left="1418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CEA2" w14:textId="77777777" w:rsidR="00AD12C5" w:rsidRDefault="00AD12C5" w:rsidP="00513020">
      <w:pPr>
        <w:spacing w:after="0" w:line="240" w:lineRule="auto"/>
      </w:pPr>
      <w:r>
        <w:separator/>
      </w:r>
    </w:p>
  </w:endnote>
  <w:endnote w:type="continuationSeparator" w:id="0">
    <w:p w14:paraId="7707F0F1" w14:textId="77777777" w:rsidR="00AD12C5" w:rsidRDefault="00AD12C5" w:rsidP="005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112"/>
    </w:tblGrid>
    <w:tr w:rsidR="002A536A" w14:paraId="66139552" w14:textId="77777777" w:rsidTr="00D25EF2">
      <w:tc>
        <w:tcPr>
          <w:tcW w:w="6232" w:type="dxa"/>
          <w:vAlign w:val="center"/>
        </w:tcPr>
        <w:p w14:paraId="1DEAAB7F" w14:textId="77777777" w:rsidR="002A536A" w:rsidRPr="00F87A47" w:rsidRDefault="002A536A" w:rsidP="00D25EF2">
          <w:pPr>
            <w:pStyle w:val="Rodap"/>
            <w:rPr>
              <w:b/>
              <w:bCs/>
              <w:sz w:val="16"/>
              <w:szCs w:val="16"/>
            </w:rPr>
          </w:pPr>
          <w:bookmarkStart w:id="2" w:name="_Hlk29556340"/>
          <w:bookmarkStart w:id="3" w:name="_Hlk29556341"/>
          <w:r w:rsidRPr="00F87A47">
            <w:rPr>
              <w:b/>
              <w:bCs/>
              <w:sz w:val="16"/>
              <w:szCs w:val="16"/>
            </w:rPr>
            <w:t>Instituto Municipal de Previdência Social dos Servidores de Cáceres - MT</w:t>
          </w:r>
        </w:p>
        <w:p w14:paraId="4EC1E973" w14:textId="4C0DFF9F" w:rsidR="002A536A" w:rsidRPr="00F87A47" w:rsidRDefault="002A536A" w:rsidP="00D25EF2">
          <w:pPr>
            <w:pStyle w:val="Rodap"/>
            <w:rPr>
              <w:sz w:val="16"/>
              <w:szCs w:val="16"/>
            </w:rPr>
          </w:pPr>
          <w:r w:rsidRPr="00F87A47">
            <w:rPr>
              <w:sz w:val="16"/>
              <w:szCs w:val="16"/>
            </w:rPr>
            <w:t xml:space="preserve">Rua General Osório, </w:t>
          </w:r>
          <w:r w:rsidRPr="00B25B9F">
            <w:rPr>
              <w:sz w:val="16"/>
              <w:szCs w:val="16"/>
            </w:rPr>
            <w:t xml:space="preserve">nº 2430, </w:t>
          </w:r>
          <w:r>
            <w:rPr>
              <w:sz w:val="16"/>
              <w:szCs w:val="16"/>
            </w:rPr>
            <w:t xml:space="preserve">Centro – </w:t>
          </w:r>
          <w:r w:rsidRPr="00B25B9F">
            <w:rPr>
              <w:sz w:val="16"/>
              <w:szCs w:val="16"/>
            </w:rPr>
            <w:t>CEP: 78210-052</w:t>
          </w:r>
          <w:r>
            <w:rPr>
              <w:sz w:val="16"/>
              <w:szCs w:val="16"/>
            </w:rPr>
            <w:t xml:space="preserve"> </w:t>
          </w:r>
          <w:r w:rsidRPr="00F87A47">
            <w:rPr>
              <w:sz w:val="16"/>
              <w:szCs w:val="16"/>
            </w:rPr>
            <w:t>– Cáceres / MT</w:t>
          </w:r>
        </w:p>
        <w:p w14:paraId="0025B11B" w14:textId="77777777" w:rsidR="002A536A" w:rsidRPr="00F87A47" w:rsidRDefault="002A536A" w:rsidP="00D25EF2">
          <w:pPr>
            <w:pStyle w:val="Rodap"/>
            <w:rPr>
              <w:sz w:val="16"/>
              <w:szCs w:val="16"/>
            </w:rPr>
          </w:pPr>
          <w:r w:rsidRPr="00F87A47">
            <w:rPr>
              <w:sz w:val="16"/>
              <w:szCs w:val="16"/>
            </w:rPr>
            <w:t>www.previcaceres.com.br | previcaceres@gmail.com | Telefone: (65) 3223-6477</w:t>
          </w:r>
        </w:p>
        <w:p w14:paraId="4108017F" w14:textId="2981A525" w:rsidR="002A536A" w:rsidRDefault="002A536A" w:rsidP="00D25EF2">
          <w:pPr>
            <w:pStyle w:val="Rodap"/>
            <w:rPr>
              <w:sz w:val="18"/>
              <w:szCs w:val="18"/>
            </w:rPr>
          </w:pPr>
          <w:r w:rsidRPr="00F87A47">
            <w:rPr>
              <w:sz w:val="16"/>
              <w:szCs w:val="16"/>
            </w:rPr>
            <w:t xml:space="preserve">Página </w:t>
          </w:r>
          <w:r w:rsidRPr="00F87A47">
            <w:rPr>
              <w:b/>
              <w:bCs/>
              <w:sz w:val="16"/>
              <w:szCs w:val="16"/>
            </w:rPr>
            <w:fldChar w:fldCharType="begin"/>
          </w:r>
          <w:r w:rsidRPr="00F87A47">
            <w:rPr>
              <w:b/>
              <w:bCs/>
              <w:sz w:val="16"/>
              <w:szCs w:val="16"/>
            </w:rPr>
            <w:instrText>PAGE  \* Arabic  \* MERGEFORMAT</w:instrText>
          </w:r>
          <w:r w:rsidRPr="00F87A47">
            <w:rPr>
              <w:b/>
              <w:bCs/>
              <w:sz w:val="16"/>
              <w:szCs w:val="16"/>
            </w:rPr>
            <w:fldChar w:fldCharType="separate"/>
          </w:r>
          <w:r w:rsidR="00A7191E">
            <w:rPr>
              <w:b/>
              <w:bCs/>
              <w:noProof/>
              <w:sz w:val="16"/>
              <w:szCs w:val="16"/>
            </w:rPr>
            <w:t>2</w:t>
          </w:r>
          <w:r w:rsidRPr="00F87A47">
            <w:rPr>
              <w:b/>
              <w:bCs/>
              <w:sz w:val="16"/>
              <w:szCs w:val="16"/>
            </w:rPr>
            <w:fldChar w:fldCharType="end"/>
          </w:r>
          <w:r w:rsidRPr="00F87A47">
            <w:rPr>
              <w:sz w:val="16"/>
              <w:szCs w:val="16"/>
            </w:rPr>
            <w:t xml:space="preserve"> de </w:t>
          </w:r>
          <w:r w:rsidRPr="00F87A47">
            <w:rPr>
              <w:b/>
              <w:bCs/>
              <w:sz w:val="16"/>
              <w:szCs w:val="16"/>
            </w:rPr>
            <w:fldChar w:fldCharType="begin"/>
          </w:r>
          <w:r w:rsidRPr="00F87A47">
            <w:rPr>
              <w:b/>
              <w:bCs/>
              <w:sz w:val="16"/>
              <w:szCs w:val="16"/>
            </w:rPr>
            <w:instrText>NUMPAGES  \* Arabic  \* MERGEFORMAT</w:instrText>
          </w:r>
          <w:r w:rsidRPr="00F87A47">
            <w:rPr>
              <w:b/>
              <w:bCs/>
              <w:sz w:val="16"/>
              <w:szCs w:val="16"/>
            </w:rPr>
            <w:fldChar w:fldCharType="separate"/>
          </w:r>
          <w:r w:rsidR="00A7191E">
            <w:rPr>
              <w:b/>
              <w:bCs/>
              <w:noProof/>
              <w:sz w:val="16"/>
              <w:szCs w:val="16"/>
            </w:rPr>
            <w:t>2</w:t>
          </w:r>
          <w:r w:rsidRPr="00F87A47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3112" w:type="dxa"/>
          <w:vAlign w:val="center"/>
        </w:tcPr>
        <w:p w14:paraId="6B2E30D0" w14:textId="77777777" w:rsidR="002A536A" w:rsidRDefault="002A536A" w:rsidP="000E4228">
          <w:pPr>
            <w:pStyle w:val="Rodap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t-BR"/>
            </w:rPr>
            <w:drawing>
              <wp:inline distT="0" distB="0" distL="0" distR="0" wp14:anchorId="6399E054" wp14:editId="213FD753">
                <wp:extent cx="1490959" cy="506709"/>
                <wp:effectExtent l="0" t="0" r="0" b="0"/>
                <wp:docPr id="32" name="Image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progesta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878" cy="528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14:paraId="18544B13" w14:textId="77777777" w:rsidR="002A536A" w:rsidRPr="00513020" w:rsidRDefault="002A536A" w:rsidP="000E422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24CCF" w14:textId="77777777" w:rsidR="00AD12C5" w:rsidRDefault="00AD12C5" w:rsidP="00513020">
      <w:pPr>
        <w:spacing w:after="0" w:line="240" w:lineRule="auto"/>
      </w:pPr>
      <w:r>
        <w:separator/>
      </w:r>
    </w:p>
  </w:footnote>
  <w:footnote w:type="continuationSeparator" w:id="0">
    <w:p w14:paraId="0E4B98AE" w14:textId="77777777" w:rsidR="00AD12C5" w:rsidRDefault="00AD12C5" w:rsidP="0051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F917" w14:textId="77777777" w:rsidR="002A536A" w:rsidRPr="00513020" w:rsidRDefault="002A536A" w:rsidP="00F87A47">
    <w:pPr>
      <w:pStyle w:val="Cabealho"/>
      <w:pBdr>
        <w:bottom w:val="single" w:sz="4" w:space="1" w:color="auto"/>
      </w:pBdr>
      <w:jc w:val="center"/>
      <w:rPr>
        <w:sz w:val="18"/>
        <w:szCs w:val="18"/>
      </w:rPr>
    </w:pPr>
    <w:r w:rsidRPr="00926195">
      <w:rPr>
        <w:noProof/>
        <w:lang w:eastAsia="pt-BR"/>
      </w:rPr>
      <w:drawing>
        <wp:inline distT="0" distB="0" distL="0" distR="0" wp14:anchorId="316C6C5F" wp14:editId="27863B33">
          <wp:extent cx="2762250" cy="647700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20"/>
    <w:rsid w:val="0000658C"/>
    <w:rsid w:val="00052714"/>
    <w:rsid w:val="000A0FE9"/>
    <w:rsid w:val="000E4228"/>
    <w:rsid w:val="00165E12"/>
    <w:rsid w:val="001C15AC"/>
    <w:rsid w:val="001D33E3"/>
    <w:rsid w:val="00205A2B"/>
    <w:rsid w:val="002A536A"/>
    <w:rsid w:val="002C6B44"/>
    <w:rsid w:val="0031294B"/>
    <w:rsid w:val="00381FA3"/>
    <w:rsid w:val="003C5B15"/>
    <w:rsid w:val="003E6979"/>
    <w:rsid w:val="004323FA"/>
    <w:rsid w:val="00467A0B"/>
    <w:rsid w:val="004861B9"/>
    <w:rsid w:val="004F3FD1"/>
    <w:rsid w:val="00513020"/>
    <w:rsid w:val="00542686"/>
    <w:rsid w:val="005E10EE"/>
    <w:rsid w:val="0062072D"/>
    <w:rsid w:val="006427D6"/>
    <w:rsid w:val="006439E7"/>
    <w:rsid w:val="006568DC"/>
    <w:rsid w:val="00675359"/>
    <w:rsid w:val="006D3889"/>
    <w:rsid w:val="00721B9A"/>
    <w:rsid w:val="008409F5"/>
    <w:rsid w:val="008872DD"/>
    <w:rsid w:val="009021A1"/>
    <w:rsid w:val="00907FC2"/>
    <w:rsid w:val="00916FEC"/>
    <w:rsid w:val="009A15DC"/>
    <w:rsid w:val="009C163C"/>
    <w:rsid w:val="009D40CB"/>
    <w:rsid w:val="00A7191E"/>
    <w:rsid w:val="00AC4A33"/>
    <w:rsid w:val="00AD12C5"/>
    <w:rsid w:val="00AF79E9"/>
    <w:rsid w:val="00B25B9F"/>
    <w:rsid w:val="00B331AA"/>
    <w:rsid w:val="00B41187"/>
    <w:rsid w:val="00B73D41"/>
    <w:rsid w:val="00B875C7"/>
    <w:rsid w:val="00C1527B"/>
    <w:rsid w:val="00C52C1A"/>
    <w:rsid w:val="00CB3A44"/>
    <w:rsid w:val="00D06859"/>
    <w:rsid w:val="00D24069"/>
    <w:rsid w:val="00D25406"/>
    <w:rsid w:val="00D25EF2"/>
    <w:rsid w:val="00DA7E0F"/>
    <w:rsid w:val="00E24A55"/>
    <w:rsid w:val="00EA4346"/>
    <w:rsid w:val="00EB66C7"/>
    <w:rsid w:val="00EB6A18"/>
    <w:rsid w:val="00F24352"/>
    <w:rsid w:val="00F40F2C"/>
    <w:rsid w:val="00F87A47"/>
    <w:rsid w:val="00FA557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BCB27"/>
  <w15:docId w15:val="{48403D95-6560-47C0-9CE4-4CBD8FD4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3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020"/>
  </w:style>
  <w:style w:type="paragraph" w:styleId="Rodap">
    <w:name w:val="footer"/>
    <w:basedOn w:val="Normal"/>
    <w:link w:val="RodapChar"/>
    <w:uiPriority w:val="99"/>
    <w:unhideWhenUsed/>
    <w:rsid w:val="00513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020"/>
  </w:style>
  <w:style w:type="character" w:styleId="Hyperlink">
    <w:name w:val="Hyperlink"/>
    <w:basedOn w:val="Fontepargpadro"/>
    <w:uiPriority w:val="99"/>
    <w:unhideWhenUsed/>
    <w:rsid w:val="0051302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302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2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889"/>
    <w:rPr>
      <w:rFonts w:ascii="Tahoma" w:hAnsi="Tahoma" w:cs="Tahoma"/>
      <w:sz w:val="16"/>
      <w:szCs w:val="16"/>
    </w:rPr>
  </w:style>
  <w:style w:type="table" w:styleId="SombreamentoMdio1-nfase3">
    <w:name w:val="Medium Shading 1 Accent 3"/>
    <w:basedOn w:val="Tabelanormal"/>
    <w:uiPriority w:val="63"/>
    <w:rsid w:val="00FA557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FA557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deGrade4-nfase5">
    <w:name w:val="Grid Table 4 Accent 5"/>
    <w:basedOn w:val="Tabelanormal"/>
    <w:uiPriority w:val="49"/>
    <w:rsid w:val="00D068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vicaceres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Luiz</dc:creator>
  <cp:keywords/>
  <dc:description/>
  <cp:lastModifiedBy>Luana Aparecida Ortega Piovesan</cp:lastModifiedBy>
  <cp:revision>50</cp:revision>
  <cp:lastPrinted>2021-11-12T18:28:00Z</cp:lastPrinted>
  <dcterms:created xsi:type="dcterms:W3CDTF">2019-08-23T18:24:00Z</dcterms:created>
  <dcterms:modified xsi:type="dcterms:W3CDTF">2022-03-28T13:50:00Z</dcterms:modified>
</cp:coreProperties>
</file>